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90655" w:rsidRPr="000025C0" w14:paraId="16FE4D9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492C1D25" w14:textId="77777777" w:rsidR="00A90655" w:rsidRPr="008B0EE1" w:rsidRDefault="00A90655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4F424D3" wp14:editId="7286201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271776489" name="Obraz 271776489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776489" name="Obraz 271776489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11974A42" w14:textId="3024B46A" w:rsidR="00B826D4" w:rsidRPr="003B5D9F" w:rsidRDefault="00B826D4" w:rsidP="00B826D4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3B5D9F">
              <w:rPr>
                <w:rFonts w:cs="Arial"/>
                <w:szCs w:val="22"/>
              </w:rPr>
              <w:t>Zapytanie ofertowe numer ELOG/2/00</w:t>
            </w:r>
            <w:r w:rsidR="000F0FE7">
              <w:rPr>
                <w:rFonts w:cs="Arial"/>
                <w:szCs w:val="22"/>
              </w:rPr>
              <w:t>6004</w:t>
            </w:r>
            <w:r w:rsidRPr="003B5D9F">
              <w:rPr>
                <w:rFonts w:cs="Arial"/>
                <w:szCs w:val="22"/>
              </w:rPr>
              <w:t>/26</w:t>
            </w:r>
          </w:p>
          <w:p w14:paraId="3AE8FB52" w14:textId="283A250C" w:rsidR="00A90655" w:rsidRPr="00261E84" w:rsidRDefault="000F0FE7" w:rsidP="00B826D4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706E2C">
              <w:rPr>
                <w:rFonts w:cs="Arial"/>
                <w:bCs/>
                <w:szCs w:val="22"/>
              </w:rPr>
              <w:t>Dostawa samochodów ciężarowych typu pickup 4x4 z zabudową pogotowia energetycznego dla Energa-Operator S.A.</w:t>
            </w:r>
          </w:p>
        </w:tc>
      </w:tr>
    </w:tbl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04B8F612" w:rsidR="00153481" w:rsidRPr="00797E23" w:rsidRDefault="00153481" w:rsidP="00AF60B4">
      <w:pPr>
        <w:spacing w:line="240" w:lineRule="auto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</w:t>
      </w:r>
      <w:r w:rsidR="00C92559" w:rsidRPr="00C92559">
        <w:rPr>
          <w:rFonts w:eastAsiaTheme="minorHAnsi" w:cstheme="minorBidi"/>
          <w:b/>
          <w:bCs/>
          <w:sz w:val="22"/>
          <w:szCs w:val="22"/>
          <w:lang w:eastAsia="en-US"/>
        </w:rPr>
        <w:t xml:space="preserve">samochodów </w:t>
      </w:r>
      <w:r w:rsidR="000F0FE7" w:rsidRPr="000F0FE7">
        <w:rPr>
          <w:rFonts w:cs="Arial"/>
          <w:b/>
          <w:sz w:val="22"/>
          <w:szCs w:val="22"/>
        </w:rPr>
        <w:t xml:space="preserve">ciężarowych typu pickup 4x4 </w:t>
      </w:r>
      <w:r w:rsidR="000F0FE7" w:rsidRPr="000F0FE7">
        <w:rPr>
          <w:rFonts w:cs="Arial"/>
          <w:b/>
          <w:sz w:val="22"/>
          <w:szCs w:val="22"/>
        </w:rPr>
        <w:br/>
        <w:t>z zabudową pogotowia energetycznego dla Energa-Operator S.A</w:t>
      </w:r>
      <w:r w:rsidR="00797E23" w:rsidRPr="000F0FE7">
        <w:rPr>
          <w:rFonts w:eastAsiaTheme="minorHAnsi" w:cstheme="minorBidi"/>
          <w:b/>
          <w:sz w:val="22"/>
          <w:szCs w:val="22"/>
          <w:lang w:eastAsia="en-US"/>
        </w:rPr>
        <w:t>.</w:t>
      </w:r>
      <w:r w:rsidRPr="006450AD">
        <w:rPr>
          <w:rFonts w:eastAsiaTheme="minorHAnsi" w:cstheme="minorBidi"/>
          <w:b/>
          <w:bCs/>
          <w:sz w:val="22"/>
          <w:szCs w:val="22"/>
          <w:lang w:eastAsia="en-US"/>
        </w:rPr>
        <w:t>,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7ACE38DC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D757460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2FD927EC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zapoznaliśmy się i akceptujemy Kodeks postępowania dla Dostawców E</w:t>
      </w:r>
      <w:r w:rsidR="00736DCC">
        <w:rPr>
          <w:rFonts w:ascii="Arial Narrow" w:eastAsiaTheme="minorHAnsi" w:hAnsi="Arial Narrow" w:cs="Arial"/>
          <w:lang w:eastAsia="en-US"/>
        </w:rPr>
        <w:t xml:space="preserve">nerga-Operator </w:t>
      </w:r>
      <w:r w:rsidRPr="00890009">
        <w:rPr>
          <w:rFonts w:ascii="Arial Narrow" w:eastAsiaTheme="minorHAnsi" w:hAnsi="Arial Narrow" w:cs="Arial"/>
          <w:lang w:eastAsia="en-US"/>
        </w:rPr>
        <w:t>S</w:t>
      </w:r>
      <w:r w:rsidR="00736DCC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736DCC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DAB9AB3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1B5A9A86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nie zalegamy z płatnościami należności publiczno – prawnych (podatki i opłaty) z tytułu prowadzonej działalności gospodarczej,</w:t>
      </w:r>
    </w:p>
    <w:p w14:paraId="7DE6C3D1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4BF9A40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 w:rsidRPr="00B826D4">
        <w:rPr>
          <w:rFonts w:ascii="Arial Narrow" w:eastAsiaTheme="minorHAnsi" w:hAnsi="Arial Narrow" w:cs="Arial"/>
          <w:color w:val="FF0000"/>
          <w:lang w:eastAsia="en-US"/>
        </w:rPr>
        <w:t>*</w:t>
      </w:r>
    </w:p>
    <w:p w14:paraId="058D686A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 w:rsidRPr="00B826D4">
        <w:rPr>
          <w:rFonts w:ascii="Arial Narrow" w:eastAsiaTheme="minorHAnsi" w:hAnsi="Arial Narrow" w:cs="Arial"/>
          <w:color w:val="FF0000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1CEB51D9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0AAFB32C" w14:textId="29726E33" w:rsidR="00EC4290" w:rsidRPr="00B70FF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</w:t>
      </w:r>
      <w:r>
        <w:rPr>
          <w:rFonts w:ascii="Arial Narrow" w:eastAsiaTheme="minorHAnsi" w:hAnsi="Arial Narrow" w:cs="Arial"/>
          <w:lang w:eastAsia="en-US"/>
        </w:rPr>
        <w:t>_</w:t>
      </w:r>
      <w:r w:rsidR="00B826D4">
        <w:rPr>
          <w:rFonts w:ascii="Arial Narrow" w:eastAsiaTheme="minorHAnsi" w:hAnsi="Arial Narrow" w:cs="Arial"/>
          <w:lang w:eastAsia="en-US"/>
        </w:rPr>
        <w:t xml:space="preserve"> </w:t>
      </w:r>
      <w:r w:rsidRPr="00B70FF0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 xml:space="preserve">( </w:t>
      </w:r>
      <w:r w:rsidR="00B826D4" w:rsidRPr="00B70FF0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 xml:space="preserve">w zależności od sytuacji </w:t>
      </w:r>
      <w:r w:rsidRPr="00B70FF0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>należy skreślić lit. a) lub b)</w:t>
      </w:r>
      <w:r w:rsidRPr="00B70FF0">
        <w:rPr>
          <w:rFonts w:ascii="Arial Narrow" w:eastAsiaTheme="minorHAnsi" w:hAnsi="Arial Narrow" w:cs="Arial"/>
          <w:i/>
          <w:iCs/>
          <w:color w:val="FF0000"/>
          <w:sz w:val="20"/>
          <w:szCs w:val="20"/>
          <w:lang w:eastAsia="en-US"/>
        </w:rPr>
        <w:t xml:space="preserve">* </w:t>
      </w:r>
    </w:p>
    <w:p w14:paraId="11796173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789C30AC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3E15C779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5806C2B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318B3F3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DAFB3BA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2B085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BAABF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4897EE98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7D5F26B0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56608F7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08D8B089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7BF93CB3" w14:textId="77777777" w:rsidR="00EC4290" w:rsidRPr="00153481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239AA36D" w14:textId="77777777" w:rsidR="00EC4290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B023779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0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0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60B368B" w:rsidR="00E47AC2" w:rsidRPr="005C4189" w:rsidRDefault="00AC7286" w:rsidP="00A12511">
      <w:pPr>
        <w:pStyle w:val="Akapitzlist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 </w:t>
      </w:r>
    </w:p>
    <w:sectPr w:rsidR="00E47AC2" w:rsidRPr="005C4189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59BFC75E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E80FCB">
      <w:rPr>
        <w:i/>
        <w:iCs/>
        <w:szCs w:val="20"/>
      </w:rPr>
      <w:t>7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0FE7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1E6B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6B81"/>
    <w:rsid w:val="004D70C4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184B"/>
    <w:rsid w:val="005B1CEC"/>
    <w:rsid w:val="005B4AF5"/>
    <w:rsid w:val="005B6293"/>
    <w:rsid w:val="005C3D60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27B50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4F77"/>
    <w:rsid w:val="00667034"/>
    <w:rsid w:val="0066716E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22F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5B4D"/>
    <w:rsid w:val="006A6A50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CC"/>
    <w:rsid w:val="00736DE3"/>
    <w:rsid w:val="00737090"/>
    <w:rsid w:val="00737D75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8F6EE6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A29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353A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E4392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3396"/>
    <w:rsid w:val="00A44803"/>
    <w:rsid w:val="00A44D7D"/>
    <w:rsid w:val="00A466C4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0655"/>
    <w:rsid w:val="00A947A5"/>
    <w:rsid w:val="00A94A53"/>
    <w:rsid w:val="00A95062"/>
    <w:rsid w:val="00A956C7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286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60B4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24D6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0FF0"/>
    <w:rsid w:val="00B716A5"/>
    <w:rsid w:val="00B71FCA"/>
    <w:rsid w:val="00B73517"/>
    <w:rsid w:val="00B74AE1"/>
    <w:rsid w:val="00B826D4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2559"/>
    <w:rsid w:val="00C94D62"/>
    <w:rsid w:val="00C94F3B"/>
    <w:rsid w:val="00C97A55"/>
    <w:rsid w:val="00CA0DC2"/>
    <w:rsid w:val="00CA5937"/>
    <w:rsid w:val="00CB1FE2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2C60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29E3"/>
    <w:rsid w:val="00D334ED"/>
    <w:rsid w:val="00D33E4F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0FC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96EE1"/>
    <w:rsid w:val="00EA303B"/>
    <w:rsid w:val="00EA5E4C"/>
    <w:rsid w:val="00EB3EEB"/>
    <w:rsid w:val="00EB6D70"/>
    <w:rsid w:val="00EC07E9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EF5783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B2D"/>
    <w:rsid w:val="00F84E86"/>
    <w:rsid w:val="00F85FEF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493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4328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51</cp:revision>
  <cp:lastPrinted>2023-03-01T14:18:00Z</cp:lastPrinted>
  <dcterms:created xsi:type="dcterms:W3CDTF">2023-03-03T09:48:00Z</dcterms:created>
  <dcterms:modified xsi:type="dcterms:W3CDTF">2026-03-31T10:43:00Z</dcterms:modified>
</cp:coreProperties>
</file>